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0.png" ContentType="image/png"/>
  <Override PartName="/word/media/rId47.png" ContentType="image/png"/>
  <Override PartName="/word/media/rId51.png" ContentType="image/png"/>
  <Override PartName="/word/media/rId55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15.png" ContentType="image/png"/>
  <Override PartName="/word/media/rId87.png" ContentType="image/png"/>
  <Override PartName="/word/media/rId91.png" ContentType="image/png"/>
  <Override PartName="/word/media/rId95.png" ContentType="image/png"/>
  <Override PartName="/word/media/rId99.png" ContentType="image/png"/>
  <Override PartName="/word/media/rId112.png" ContentType="image/png"/>
  <Override PartName="/word/media/rId116.png" ContentType="image/png"/>
  <Override PartName="/word/media/rId121.png" ContentType="image/png"/>
  <Override PartName="/word/media/rId19.png" ContentType="image/png"/>
  <Override PartName="/word/media/rId125.png" ContentType="image/png"/>
  <Override PartName="/word/media/rId129.png" ContentType="image/png"/>
  <Override PartName="/word/media/rId133.png" ContentType="image/png"/>
  <Override PartName="/word/media/rId137.png" ContentType="image/png"/>
  <Override PartName="/word/media/rId141.png" ContentType="image/png"/>
  <Override PartName="/word/media/rId145.png" ContentType="image/png"/>
  <Override PartName="/word/media/rId149.png" ContentType="image/png"/>
  <Override PartName="/word/media/rId153.png" ContentType="image/png"/>
  <Override PartName="/word/media/rId157.png" ContentType="image/png"/>
  <Override PartName="/word/media/rId161.png" ContentType="image/png"/>
  <Override PartName="/word/media/rId23.png" ContentType="image/png"/>
  <Override PartName="/word/media/rId165.png" ContentType="image/png"/>
  <Override PartName="/word/media/rId169.png" ContentType="image/png"/>
  <Override PartName="/word/media/rId174.png" ContentType="image/png"/>
  <Override PartName="/word/media/rId178.png" ContentType="image/png"/>
  <Override PartName="/word/media/rId182.png" ContentType="image/png"/>
  <Override PartName="/word/media/rId186.png" ContentType="image/png"/>
  <Override PartName="/word/media/rId190.png" ContentType="image/png"/>
  <Override PartName="/word/media/rId194.png" ContentType="image/png"/>
  <Override PartName="/word/media/rId198.png" ContentType="image/png"/>
  <Override PartName="/word/media/rId202.png" ContentType="image/png"/>
  <Override PartName="/word/media/rId27.png" ContentType="image/png"/>
  <Override PartName="/word/media/rId206.png" ContentType="image/png"/>
  <Override PartName="/word/media/rId210.png" ContentType="image/png"/>
  <Override PartName="/word/media/rId214.png" ContentType="image/png"/>
  <Override PartName="/word/media/rId218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 2-D</w:t>
      </w:r>
    </w:p>
    <w:p>
      <w:pPr>
        <w:pStyle w:val="Subtitle"/>
      </w:pPr>
      <w:r>
        <w:t xml:space="preserve">Защита интеграционной платформы</w:t>
      </w:r>
    </w:p>
    <w:p>
      <w:pPr>
        <w:pStyle w:val="Author"/>
      </w:pPr>
      <w:r>
        <w:t xml:space="preserve">Доберштейн А., Оразгелдиев Я., Лобанова П., Лушин А., Барабанова К.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bookmarkStart w:id="9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Основной целью работы является получение навыков обнаружения и устранение уязвимостей Bitrix vote RCE, GitLab RCE, WSO2 API-Manager RCE и их последствий.</w:t>
      </w:r>
    </w:p>
    <w:bookmarkEnd w:id="9"/>
    <w:bookmarkStart w:id="223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14" w:name="Xc33ced53e9ae0d327a53e92da1639d07f43c8b4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Подготовка к выполнению лабораторной работы</w:t>
      </w:r>
    </w:p>
    <w:p>
      <w:pPr>
        <w:pStyle w:val="FirstParagraph"/>
      </w:pPr>
      <w:r>
        <w:t xml:space="preserve">Для начала изучили вектор атаки, адреса злоумышленника и атакуемых серверов.(рис. 1).</w:t>
      </w:r>
    </w:p>
    <w:bookmarkStart w:id="13" w:name="fig:001"/>
    <w:p>
      <w:pPr>
        <w:pStyle w:val="CaptionedFigure"/>
      </w:pPr>
      <w:r>
        <w:drawing>
          <wp:inline>
            <wp:extent cx="3733800" cy="1004186"/>
            <wp:effectExtent b="0" l="0" r="0" t="0"/>
            <wp:docPr descr="Рис. 1: Вектор атаки" title="" id="11" name="Picture"/>
            <a:graphic>
              <a:graphicData uri="http://schemas.openxmlformats.org/drawingml/2006/picture">
                <pic:pic>
                  <pic:nvPicPr>
                    <pic:cNvPr descr="image/1.png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04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Вектор атаки</w:t>
      </w:r>
    </w:p>
    <w:bookmarkEnd w:id="13"/>
    <w:bookmarkEnd w:id="14"/>
    <w:bookmarkStart w:id="120" w:name="уязвимость-bitrix-vote-rce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Уязвимость Bitrix vote RCE</w:t>
      </w:r>
    </w:p>
    <w:p>
      <w:pPr>
        <w:pStyle w:val="FirstParagraph"/>
      </w:pPr>
      <w:r>
        <w:t xml:space="preserve">Залогинились в ViPNet для обнаружения уязвимости в журнале событий.(рис. 2).</w:t>
      </w:r>
    </w:p>
    <w:bookmarkStart w:id="18" w:name="fig:002"/>
    <w:p>
      <w:pPr>
        <w:pStyle w:val="CaptionedFigure"/>
      </w:pPr>
      <w:r>
        <w:drawing>
          <wp:inline>
            <wp:extent cx="3733800" cy="3011624"/>
            <wp:effectExtent b="0" l="0" r="0" t="0"/>
            <wp:docPr descr="Рис. 2: Вход в ViPNet" title="" id="16" name="Picture"/>
            <a:graphic>
              <a:graphicData uri="http://schemas.openxmlformats.org/drawingml/2006/picture">
                <pic:pic>
                  <pic:nvPicPr>
                    <pic:cNvPr descr="image/2.png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11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Вход в ViPNet</w:t>
      </w:r>
    </w:p>
    <w:bookmarkEnd w:id="18"/>
    <w:p>
      <w:pPr>
        <w:pStyle w:val="BodyText"/>
      </w:pPr>
      <w:r>
        <w:t xml:space="preserve">В</w:t>
      </w:r>
      <w:r>
        <w:t xml:space="preserve"> </w:t>
      </w:r>
      <w:r>
        <w:t xml:space="preserve">“Событиях”</w:t>
      </w:r>
      <w:r>
        <w:t xml:space="preserve"> </w:t>
      </w:r>
      <w:r>
        <w:t xml:space="preserve">обнаружили события: внедрение полезной нагрузки в HTTP-запрос, PHP-скрипт с кодом для удаленного выполнения команд, информирование о скачивании исполняемого файла с машины нарушителя. (рис. 3).</w:t>
      </w:r>
    </w:p>
    <w:bookmarkStart w:id="22" w:name="fig:003"/>
    <w:p>
      <w:pPr>
        <w:pStyle w:val="CaptionedFigure"/>
      </w:pPr>
      <w:r>
        <w:drawing>
          <wp:inline>
            <wp:extent cx="3733800" cy="1316209"/>
            <wp:effectExtent b="0" l="0" r="0" t="0"/>
            <wp:docPr descr="Рис. 3: Журнал событий" title="" id="20" name="Picture"/>
            <a:graphic>
              <a:graphicData uri="http://schemas.openxmlformats.org/drawingml/2006/picture">
                <pic:pic>
                  <pic:nvPicPr>
                    <pic:cNvPr descr="image/3.png" id="21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162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Журнал событий</w:t>
      </w:r>
    </w:p>
    <w:bookmarkEnd w:id="22"/>
    <w:p>
      <w:pPr>
        <w:pStyle w:val="BodyText"/>
      </w:pPr>
      <w:r>
        <w:t xml:space="preserve">Изучили информацию по CVE-коду об обнаруженной уязвимости, изучили рекомендации по нейтрализации. (рис. 4).</w:t>
      </w:r>
    </w:p>
    <w:bookmarkStart w:id="26" w:name="fig:004"/>
    <w:p>
      <w:pPr>
        <w:pStyle w:val="CaptionedFigure"/>
      </w:pPr>
      <w:r>
        <w:drawing>
          <wp:inline>
            <wp:extent cx="3733800" cy="3406954"/>
            <wp:effectExtent b="0" l="0" r="0" t="0"/>
            <wp:docPr descr="Рис. 4: Обзор уязвимости" title="" id="24" name="Picture"/>
            <a:graphic>
              <a:graphicData uri="http://schemas.openxmlformats.org/drawingml/2006/picture">
                <pic:pic>
                  <pic:nvPicPr>
                    <pic:cNvPr descr="image/4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069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Обзор уязвимости</w:t>
      </w:r>
    </w:p>
    <w:bookmarkEnd w:id="26"/>
    <w:p>
      <w:pPr>
        <w:pStyle w:val="BodyText"/>
      </w:pPr>
      <w:r>
        <w:t xml:space="preserve">Для устранения уязвимости подключились к удаленному рабочему столу. (рис. 5).</w:t>
      </w:r>
    </w:p>
    <w:bookmarkStart w:id="30" w:name="fig:005"/>
    <w:p>
      <w:pPr>
        <w:pStyle w:val="CaptionedFigure"/>
      </w:pPr>
      <w:r>
        <w:drawing>
          <wp:inline>
            <wp:extent cx="3733800" cy="2168303"/>
            <wp:effectExtent b="0" l="0" r="0" t="0"/>
            <wp:docPr descr="Рис. 5: Подключение к удаленному рабочему столу" title="" id="28" name="Picture"/>
            <a:graphic>
              <a:graphicData uri="http://schemas.openxmlformats.org/drawingml/2006/picture">
                <pic:pic>
                  <pic:nvPicPr>
                    <pic:cNvPr descr="image/5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83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Подключение к удаленному рабочему столу</w:t>
      </w:r>
    </w:p>
    <w:bookmarkEnd w:id="30"/>
    <w:p>
      <w:pPr>
        <w:pStyle w:val="BodyText"/>
      </w:pPr>
      <w:r>
        <w:t xml:space="preserve">Вошли под указанной учетной записью. (рис. 6).</w:t>
      </w:r>
    </w:p>
    <w:bookmarkStart w:id="34" w:name="fig:006"/>
    <w:p>
      <w:pPr>
        <w:pStyle w:val="CaptionedFigure"/>
      </w:pPr>
      <w:r>
        <w:drawing>
          <wp:inline>
            <wp:extent cx="1809650" cy="2412867"/>
            <wp:effectExtent b="0" l="0" r="0" t="0"/>
            <wp:docPr descr="Рис. 6: Вход" title="" id="32" name="Picture"/>
            <a:graphic>
              <a:graphicData uri="http://schemas.openxmlformats.org/drawingml/2006/picture">
                <pic:pic>
                  <pic:nvPicPr>
                    <pic:cNvPr descr="image/6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650" cy="24128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Вход</w:t>
      </w:r>
    </w:p>
    <w:bookmarkEnd w:id="34"/>
    <w:p>
      <w:pPr>
        <w:pStyle w:val="BodyText"/>
      </w:pPr>
      <w:r>
        <w:t xml:space="preserve">В соответствии с вектором атаки в KeePass нашли CMS Bitrix.(рис. 7).</w:t>
      </w:r>
    </w:p>
    <w:bookmarkStart w:id="38" w:name="fig:007"/>
    <w:p>
      <w:pPr>
        <w:pStyle w:val="CaptionedFigure"/>
      </w:pPr>
      <w:r>
        <w:drawing>
          <wp:inline>
            <wp:extent cx="3733800" cy="1420528"/>
            <wp:effectExtent b="0" l="0" r="0" t="0"/>
            <wp:docPr descr="Рис. 7: KeePass" title="" id="36" name="Picture"/>
            <a:graphic>
              <a:graphicData uri="http://schemas.openxmlformats.org/drawingml/2006/picture">
                <pic:pic>
                  <pic:nvPicPr>
                    <pic:cNvPr descr="image/7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20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KeePass</w:t>
      </w:r>
    </w:p>
    <w:bookmarkEnd w:id="38"/>
    <w:p>
      <w:pPr>
        <w:pStyle w:val="BodyText"/>
      </w:pPr>
      <w:r>
        <w:t xml:space="preserve">В лог-файле apache2 по пути /var/log/apache2/access.log обнаружили следующую информацию: два запроса к файлу /bitrix/tools/vote/uf.php с внедрением полезной нагрузки для последующей загрузки веб-backdoor и запрос к файлу веб-backdoor для создания WebShell сессии с машиной нарушителя.(рис. 8).</w:t>
      </w:r>
    </w:p>
    <w:bookmarkStart w:id="42" w:name="fig:008"/>
    <w:p>
      <w:pPr>
        <w:pStyle w:val="CaptionedFigure"/>
      </w:pPr>
      <w:r>
        <w:drawing>
          <wp:inline>
            <wp:extent cx="3733800" cy="1935536"/>
            <wp:effectExtent b="0" l="0" r="0" t="0"/>
            <wp:docPr descr="Рис. 8: Лог-файл" title="" id="40" name="Picture"/>
            <a:graphic>
              <a:graphicData uri="http://schemas.openxmlformats.org/drawingml/2006/picture">
                <pic:pic>
                  <pic:nvPicPr>
                    <pic:cNvPr descr="image/8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55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Лог-файл</w:t>
      </w:r>
    </w:p>
    <w:bookmarkEnd w:id="42"/>
    <w:p>
      <w:pPr>
        <w:pStyle w:val="BodyText"/>
      </w:pPr>
      <w:r>
        <w:t xml:space="preserve">Произвели поиск по названию полезной нагрузки с помощью команды find /var/www/html/ -iname «payload2.phar», нашли данный файл.(рис. 9).</w:t>
      </w:r>
    </w:p>
    <w:bookmarkStart w:id="46" w:name="fig:009"/>
    <w:p>
      <w:pPr>
        <w:pStyle w:val="CaptionedFigure"/>
      </w:pPr>
      <w:r>
        <w:drawing>
          <wp:inline>
            <wp:extent cx="3733800" cy="233076"/>
            <wp:effectExtent b="0" l="0" r="0" t="0"/>
            <wp:docPr descr="Рис. 9: Поиск файла" title="" id="44" name="Picture"/>
            <a:graphic>
              <a:graphicData uri="http://schemas.openxmlformats.org/drawingml/2006/picture">
                <pic:pic>
                  <pic:nvPicPr>
                    <pic:cNvPr descr="image/9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Поиск файла</w:t>
      </w:r>
    </w:p>
    <w:bookmarkEnd w:id="46"/>
    <w:p>
      <w:pPr>
        <w:pStyle w:val="BodyText"/>
      </w:pPr>
      <w:r>
        <w:t xml:space="preserve">Просмотрели содержимое с помощью текстового редактора, отобразилась информация о скачивании веб-backdoor по пути /var/www/html/caidao.php.(рис. 10).</w:t>
      </w:r>
    </w:p>
    <w:bookmarkStart w:id="50" w:name="fig:010"/>
    <w:p>
      <w:pPr>
        <w:pStyle w:val="CaptionedFigure"/>
      </w:pPr>
      <w:r>
        <w:drawing>
          <wp:inline>
            <wp:extent cx="3733800" cy="816626"/>
            <wp:effectExtent b="0" l="0" r="0" t="0"/>
            <wp:docPr descr="Рис. 10: Информация о полезной нагрузке" title="" id="48" name="Picture"/>
            <a:graphic>
              <a:graphicData uri="http://schemas.openxmlformats.org/drawingml/2006/picture">
                <pic:pic>
                  <pic:nvPicPr>
                    <pic:cNvPr descr="image/10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16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Информация о полезной нагрузке</w:t>
      </w:r>
    </w:p>
    <w:bookmarkEnd w:id="50"/>
    <w:p>
      <w:pPr>
        <w:pStyle w:val="BodyText"/>
      </w:pPr>
      <w:r>
        <w:t xml:space="preserve">Открыли сайт Bitrix. Не удалось получить доступ к интерфейсу администрирования из-за действующей полузной нагрузки. (рис. 11).</w:t>
      </w:r>
    </w:p>
    <w:bookmarkStart w:id="54" w:name="fig:011"/>
    <w:p>
      <w:pPr>
        <w:pStyle w:val="CaptionedFigure"/>
      </w:pPr>
      <w:r>
        <w:drawing>
          <wp:inline>
            <wp:extent cx="3733800" cy="3308058"/>
            <wp:effectExtent b="0" l="0" r="0" t="0"/>
            <wp:docPr descr="Рис. 11: Попытка входа в Bitrix" title="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080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Попытка входа в Bitrix</w:t>
      </w:r>
    </w:p>
    <w:bookmarkEnd w:id="54"/>
    <w:p>
      <w:pPr>
        <w:pStyle w:val="BodyText"/>
      </w:pPr>
      <w:r>
        <w:t xml:space="preserve">Для устранения вектора для локального повышения привелегий (LPE) удалили SUID-бит у файла /var/www/html/apache_restart с</w:t>
      </w:r>
      <w:r>
        <w:t xml:space="preserve"> </w:t>
      </w:r>
      <w:r>
        <w:t xml:space="preserve">помощью команды chmod –s /var/www/html/apache_restart. (рис. 12).</w:t>
      </w:r>
    </w:p>
    <w:bookmarkStart w:id="58" w:name="fig:012"/>
    <w:p>
      <w:pPr>
        <w:pStyle w:val="CaptionedFigure"/>
      </w:pPr>
      <w:r>
        <w:drawing>
          <wp:inline>
            <wp:extent cx="3733800" cy="2764722"/>
            <wp:effectExtent b="0" l="0" r="0" t="0"/>
            <wp:docPr descr="Рис. 12: Устранение LPE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47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Устранение LPE</w:t>
      </w:r>
    </w:p>
    <w:bookmarkEnd w:id="58"/>
    <w:p>
      <w:pPr>
        <w:pStyle w:val="BodyText"/>
      </w:pPr>
      <w:r>
        <w:t xml:space="preserve">Для закрытия уязвимости добавиkb изменения в файл /var/www/html/bitrix/tools/vote/uf.php, перед require_once и между знаков вопроса вставили код:(рис. 13).</w:t>
      </w:r>
    </w:p>
    <w:bookmarkStart w:id="62" w:name="fig:013"/>
    <w:p>
      <w:pPr>
        <w:pStyle w:val="CaptionedFigure"/>
      </w:pPr>
      <w:r>
        <w:drawing>
          <wp:inline>
            <wp:extent cx="3733800" cy="979357"/>
            <wp:effectExtent b="0" l="0" r="0" t="0"/>
            <wp:docPr descr="Рис. 13: Редактирование uf.php" title="" id="60" name="Picture"/>
            <a:graphic>
              <a:graphicData uri="http://schemas.openxmlformats.org/drawingml/2006/picture">
                <pic:pic>
                  <pic:nvPicPr>
                    <pic:cNvPr descr="image/13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79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Редактирование uf.php</w:t>
      </w:r>
    </w:p>
    <w:bookmarkEnd w:id="62"/>
    <w:p>
      <w:pPr>
        <w:pStyle w:val="BodyText"/>
      </w:pPr>
      <w:r>
        <w:t xml:space="preserve">Создали файл .htaccess в директории /var/www/html/bitrix/tools/vote, задающий правила работы веб-сервера для конкретного каталога и подкаталогов. Для закрытия уязвимости в данном файле можно прописали команду deny from all(рис. 14).</w:t>
      </w:r>
    </w:p>
    <w:bookmarkStart w:id="66" w:name="fig:014"/>
    <w:p>
      <w:pPr>
        <w:pStyle w:val="CaptionedFigure"/>
      </w:pPr>
      <w:r>
        <w:drawing>
          <wp:inline>
            <wp:extent cx="3733800" cy="608839"/>
            <wp:effectExtent b="0" l="0" r="0" t="0"/>
            <wp:docPr descr="Рис. 14: Создание .htaccess" title="" id="64" name="Picture"/>
            <a:graphic>
              <a:graphicData uri="http://schemas.openxmlformats.org/drawingml/2006/picture">
                <pic:pic>
                  <pic:nvPicPr>
                    <pic:cNvPr descr="image/14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08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Создание .htaccess</w:t>
      </w:r>
    </w:p>
    <w:bookmarkEnd w:id="66"/>
    <w:p>
      <w:pPr>
        <w:pStyle w:val="BodyText"/>
      </w:pPr>
      <w:r>
        <w:t xml:space="preserve">С помощью утилиты ss и команды kill закрыли meterpreter сессии. (рис. 15).</w:t>
      </w:r>
    </w:p>
    <w:bookmarkStart w:id="70" w:name="fig:015"/>
    <w:p>
      <w:pPr>
        <w:pStyle w:val="CaptionedFigure"/>
      </w:pPr>
      <w:r>
        <w:drawing>
          <wp:inline>
            <wp:extent cx="3733800" cy="2367775"/>
            <wp:effectExtent b="0" l="0" r="0" t="0"/>
            <wp:docPr descr="Рис. 15: Закрытие meterpreter сессий" title="" id="68" name="Picture"/>
            <a:graphic>
              <a:graphicData uri="http://schemas.openxmlformats.org/drawingml/2006/picture">
                <pic:pic>
                  <pic:nvPicPr>
                    <pic:cNvPr descr="image/15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67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Закрытие meterpreter сессий</w:t>
      </w:r>
    </w:p>
    <w:bookmarkEnd w:id="70"/>
    <w:p>
      <w:pPr>
        <w:pStyle w:val="BodyText"/>
      </w:pPr>
      <w:r>
        <w:t xml:space="preserve">В директории веб-сервера обнаружили скрипт password_recovery.php. (рис. 16).</w:t>
      </w:r>
    </w:p>
    <w:bookmarkStart w:id="74" w:name="fig:016"/>
    <w:p>
      <w:pPr>
        <w:pStyle w:val="CaptionedFigure"/>
      </w:pPr>
      <w:r>
        <w:drawing>
          <wp:inline>
            <wp:extent cx="3733800" cy="2694935"/>
            <wp:effectExtent b="0" l="0" r="0" t="0"/>
            <wp:docPr descr="Рис. 16: Директория веб-сервера" title="" id="72" name="Picture"/>
            <a:graphic>
              <a:graphicData uri="http://schemas.openxmlformats.org/drawingml/2006/picture">
                <pic:pic>
                  <pic:nvPicPr>
                    <pic:cNvPr descr="image/16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949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Директория веб-сервера</w:t>
      </w:r>
    </w:p>
    <w:bookmarkEnd w:id="74"/>
    <w:p>
      <w:pPr>
        <w:pStyle w:val="BodyText"/>
      </w:pPr>
      <w:r>
        <w:t xml:space="preserve">Прописали новый пароль. (рис. 17).</w:t>
      </w:r>
    </w:p>
    <w:bookmarkStart w:id="78" w:name="fig:017"/>
    <w:p>
      <w:pPr>
        <w:pStyle w:val="CaptionedFigure"/>
      </w:pPr>
      <w:r>
        <w:drawing>
          <wp:inline>
            <wp:extent cx="3733800" cy="1015862"/>
            <wp:effectExtent b="0" l="0" r="0" t="0"/>
            <wp:docPr descr="Рис. 17: password_recovery.php" title="" id="76" name="Picture"/>
            <a:graphic>
              <a:graphicData uri="http://schemas.openxmlformats.org/drawingml/2006/picture">
                <pic:pic>
                  <pic:nvPicPr>
                    <pic:cNvPr descr="image/17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158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password_recovery.php</w:t>
      </w:r>
    </w:p>
    <w:bookmarkEnd w:id="78"/>
    <w:p>
      <w:pPr>
        <w:pStyle w:val="BodyText"/>
      </w:pPr>
      <w:r>
        <w:t xml:space="preserve">Подключились к веб-серверу, в ссылке указали название данного файла. (рис. 18).</w:t>
      </w:r>
    </w:p>
    <w:bookmarkStart w:id="82" w:name="fig:018"/>
    <w:p>
      <w:pPr>
        <w:pStyle w:val="CaptionedFigure"/>
      </w:pPr>
      <w:r>
        <w:drawing>
          <wp:inline>
            <wp:extent cx="3733800" cy="3081376"/>
            <wp:effectExtent b="0" l="0" r="0" t="0"/>
            <wp:docPr descr="Рис. 18: Deface веб-сервера" title="" id="80" name="Picture"/>
            <a:graphic>
              <a:graphicData uri="http://schemas.openxmlformats.org/drawingml/2006/picture">
                <pic:pic>
                  <pic:nvPicPr>
                    <pic:cNvPr descr="image/18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81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Deface веб-сервера</w:t>
      </w:r>
    </w:p>
    <w:bookmarkEnd w:id="82"/>
    <w:p>
      <w:pPr>
        <w:pStyle w:val="BodyText"/>
      </w:pPr>
      <w:r>
        <w:t xml:space="preserve">Авторизовались с правами администратора (рис. 19).</w:t>
      </w:r>
    </w:p>
    <w:bookmarkStart w:id="86" w:name="fig:019"/>
    <w:p>
      <w:pPr>
        <w:pStyle w:val="CaptionedFigure"/>
      </w:pPr>
      <w:r>
        <w:drawing>
          <wp:inline>
            <wp:extent cx="3590575" cy="3963995"/>
            <wp:effectExtent b="0" l="0" r="0" t="0"/>
            <wp:docPr descr="Рис. 19: Авторизация" title="" id="84" name="Picture"/>
            <a:graphic>
              <a:graphicData uri="http://schemas.openxmlformats.org/drawingml/2006/picture">
                <pic:pic>
                  <pic:nvPicPr>
                    <pic:cNvPr descr="image/19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575" cy="3963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Авторизация</w:t>
      </w:r>
    </w:p>
    <w:bookmarkEnd w:id="86"/>
    <w:p>
      <w:pPr>
        <w:pStyle w:val="BodyText"/>
      </w:pPr>
      <w:r>
        <w:t xml:space="preserve">Открылась панель администрирования. (рис. 20).</w:t>
      </w:r>
    </w:p>
    <w:bookmarkStart w:id="90" w:name="fig:020"/>
    <w:p>
      <w:pPr>
        <w:pStyle w:val="CaptionedFigure"/>
      </w:pPr>
      <w:r>
        <w:drawing>
          <wp:inline>
            <wp:extent cx="3733800" cy="2987912"/>
            <wp:effectExtent b="0" l="0" r="0" t="0"/>
            <wp:docPr descr="Рис. 20: Администрирование" title="" id="88" name="Picture"/>
            <a:graphic>
              <a:graphicData uri="http://schemas.openxmlformats.org/drawingml/2006/picture">
                <pic:pic>
                  <pic:nvPicPr>
                    <pic:cNvPr descr="image/20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879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Администрирование</w:t>
      </w:r>
    </w:p>
    <w:bookmarkEnd w:id="90"/>
    <w:p>
      <w:pPr>
        <w:pStyle w:val="BodyText"/>
      </w:pPr>
      <w:r>
        <w:t xml:space="preserve">Удалили файл password_recovery.php. (рис. 21).</w:t>
      </w:r>
    </w:p>
    <w:bookmarkStart w:id="94" w:name="fig:021"/>
    <w:p>
      <w:pPr>
        <w:pStyle w:val="CaptionedFigure"/>
      </w:pPr>
      <w:r>
        <w:drawing>
          <wp:inline>
            <wp:extent cx="3733800" cy="205419"/>
            <wp:effectExtent b="0" l="0" r="0" t="0"/>
            <wp:docPr descr="Рис. 21: Удаление файла" title="" id="92" name="Picture"/>
            <a:graphic>
              <a:graphicData uri="http://schemas.openxmlformats.org/drawingml/2006/picture">
                <pic:pic>
                  <pic:nvPicPr>
                    <pic:cNvPr descr="image/21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54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Удаление файла</w:t>
      </w:r>
    </w:p>
    <w:bookmarkEnd w:id="94"/>
    <w:p>
      <w:pPr>
        <w:pStyle w:val="BodyText"/>
      </w:pPr>
      <w:r>
        <w:t xml:space="preserve">Доступ к панели администрирования восстановлен. Удалили все файлы в директории взломанного веб-сервера. (рис. 22).</w:t>
      </w:r>
    </w:p>
    <w:bookmarkStart w:id="98" w:name="fig:022"/>
    <w:p>
      <w:pPr>
        <w:pStyle w:val="CaptionedFigure"/>
      </w:pPr>
      <w:r>
        <w:drawing>
          <wp:inline>
            <wp:extent cx="3733800" cy="654742"/>
            <wp:effectExtent b="0" l="0" r="0" t="0"/>
            <wp:docPr descr="Рис. 22: Удаление файлов" title="" id="96" name="Picture"/>
            <a:graphic>
              <a:graphicData uri="http://schemas.openxmlformats.org/drawingml/2006/picture">
                <pic:pic>
                  <pic:nvPicPr>
                    <pic:cNvPr descr="image/22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54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Удаление файлов</w:t>
      </w:r>
    </w:p>
    <w:bookmarkEnd w:id="98"/>
    <w:p>
      <w:pPr>
        <w:pStyle w:val="BodyText"/>
      </w:pPr>
      <w:r>
        <w:t xml:space="preserve">Файл резервной копии разархивировали в директорию /var/www/html с помощью команды tar xvzf /var/bitrix_backups/Bitrix_full_backup.tar.gz -C /var/www/html. (рис. 23).</w:t>
      </w:r>
    </w:p>
    <w:bookmarkStart w:id="102" w:name="fig:023"/>
    <w:p>
      <w:pPr>
        <w:pStyle w:val="CaptionedFigure"/>
      </w:pPr>
      <w:r>
        <w:drawing>
          <wp:inline>
            <wp:extent cx="3733800" cy="280035"/>
            <wp:effectExtent b="0" l="0" r="0" t="0"/>
            <wp:docPr descr="Рис. 23: Резервная копия" title="" id="100" name="Picture"/>
            <a:graphic>
              <a:graphicData uri="http://schemas.openxmlformats.org/drawingml/2006/picture">
                <pic:pic>
                  <pic:nvPicPr>
                    <pic:cNvPr descr="image/23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Резервная копия</w:t>
      </w:r>
    </w:p>
    <w:bookmarkEnd w:id="102"/>
    <w:p>
      <w:pPr>
        <w:pStyle w:val="BodyText"/>
      </w:pPr>
      <w:r>
        <w:t xml:space="preserve">Далее повторили действия по устранению полезной нагрузки:</w:t>
      </w:r>
      <w:r>
        <w:t xml:space="preserve"> </w:t>
      </w:r>
      <w:r>
        <w:t xml:space="preserve">Для устранения вектора для локального повышения привелегий (LPE) удалили SUID-бит у файла /var/www/html/apache_restart с</w:t>
      </w:r>
      <w:r>
        <w:t xml:space="preserve"> </w:t>
      </w:r>
      <w:r>
        <w:t xml:space="preserve">помощью команды chmod –s /var/www/html/apache_restart. (рис. 24).</w:t>
      </w:r>
    </w:p>
    <w:bookmarkStart w:id="105" w:name="fig:024"/>
    <w:p>
      <w:pPr>
        <w:pStyle w:val="CaptionedFigure"/>
      </w:pPr>
      <w:r>
        <w:drawing>
          <wp:inline>
            <wp:extent cx="3733800" cy="2764722"/>
            <wp:effectExtent b="0" l="0" r="0" t="0"/>
            <wp:docPr descr="Рис. 24: Устранение LPE" title="" id="103" name="Picture"/>
            <a:graphic>
              <a:graphicData uri="http://schemas.openxmlformats.org/drawingml/2006/picture">
                <pic:pic>
                  <pic:nvPicPr>
                    <pic:cNvPr descr="image/12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47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Устранение LPE</w:t>
      </w:r>
    </w:p>
    <w:bookmarkEnd w:id="105"/>
    <w:p>
      <w:pPr>
        <w:pStyle w:val="BodyText"/>
      </w:pPr>
      <w:r>
        <w:t xml:space="preserve">Для закрытия уязвимости добавиkb изменения в файл /var/www/html/bitrix/tools/vote/uf.php, перед require_once и между знаков вопроса вставили код:(рис. 25).</w:t>
      </w:r>
    </w:p>
    <w:bookmarkStart w:id="108" w:name="fig:025"/>
    <w:p>
      <w:pPr>
        <w:pStyle w:val="CaptionedFigure"/>
      </w:pPr>
      <w:r>
        <w:drawing>
          <wp:inline>
            <wp:extent cx="3733800" cy="979357"/>
            <wp:effectExtent b="0" l="0" r="0" t="0"/>
            <wp:docPr descr="Рис. 25: Редактирование uf.php" title="" id="106" name="Picture"/>
            <a:graphic>
              <a:graphicData uri="http://schemas.openxmlformats.org/drawingml/2006/picture">
                <pic:pic>
                  <pic:nvPicPr>
                    <pic:cNvPr descr="image/13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79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Редактирование uf.php</w:t>
      </w:r>
    </w:p>
    <w:bookmarkEnd w:id="108"/>
    <w:p>
      <w:pPr>
        <w:pStyle w:val="BodyText"/>
      </w:pPr>
      <w:r>
        <w:t xml:space="preserve">Создали файл .htaccess в директории /var/www/html/bitrix/tools/vote, задающий правила работы веб-сервера для конкретного каталога и подкаталогов. Для закрытия уязвимости в данном файле можно прописали команду deny from all(рис. 26).</w:t>
      </w:r>
    </w:p>
    <w:bookmarkStart w:id="111" w:name="fig:026"/>
    <w:p>
      <w:pPr>
        <w:pStyle w:val="CaptionedFigure"/>
      </w:pPr>
      <w:r>
        <w:drawing>
          <wp:inline>
            <wp:extent cx="3733800" cy="608839"/>
            <wp:effectExtent b="0" l="0" r="0" t="0"/>
            <wp:docPr descr="Рис. 26: Создание .htaccess" title="" id="109" name="Picture"/>
            <a:graphic>
              <a:graphicData uri="http://schemas.openxmlformats.org/drawingml/2006/picture">
                <pic:pic>
                  <pic:nvPicPr>
                    <pic:cNvPr descr="image/14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08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Создание .htaccess</w:t>
      </w:r>
    </w:p>
    <w:bookmarkEnd w:id="111"/>
    <w:p>
      <w:pPr>
        <w:pStyle w:val="BodyText"/>
      </w:pPr>
      <w:r>
        <w:t xml:space="preserve">Удалили файл /var/www/html/apache_restart.(рис. 27).</w:t>
      </w:r>
    </w:p>
    <w:bookmarkStart w:id="115" w:name="fig:027"/>
    <w:p>
      <w:pPr>
        <w:pStyle w:val="CaptionedFigure"/>
      </w:pPr>
      <w:r>
        <w:drawing>
          <wp:inline>
            <wp:extent cx="3733800" cy="217665"/>
            <wp:effectExtent b="0" l="0" r="0" t="0"/>
            <wp:docPr descr="Рис. 27: Удаление файла" title="" id="113" name="Picture"/>
            <a:graphic>
              <a:graphicData uri="http://schemas.openxmlformats.org/drawingml/2006/picture">
                <pic:pic>
                  <pic:nvPicPr>
                    <pic:cNvPr descr="image/24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Удаление файла</w:t>
      </w:r>
    </w:p>
    <w:bookmarkEnd w:id="115"/>
    <w:p>
      <w:pPr>
        <w:pStyle w:val="BodyText"/>
      </w:pPr>
      <w:r>
        <w:t xml:space="preserve">Уязвимость с ее последствием успешно устранены (рис. 28).</w:t>
      </w:r>
    </w:p>
    <w:bookmarkStart w:id="119" w:name="fig:028"/>
    <w:p>
      <w:pPr>
        <w:pStyle w:val="CaptionedFigure"/>
      </w:pPr>
      <w:r>
        <w:drawing>
          <wp:inline>
            <wp:extent cx="3733800" cy="2061665"/>
            <wp:effectExtent b="0" l="0" r="0" t="0"/>
            <wp:docPr descr="Рис. 28: Успех" title="" id="117" name="Picture"/>
            <a:graphic>
              <a:graphicData uri="http://schemas.openxmlformats.org/drawingml/2006/picture">
                <pic:pic>
                  <pic:nvPicPr>
                    <pic:cNvPr descr="image/25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61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Успех</w:t>
      </w:r>
    </w:p>
    <w:bookmarkEnd w:id="119"/>
    <w:bookmarkEnd w:id="120"/>
    <w:bookmarkStart w:id="173" w:name="уязвимость-gitlab-rce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Уязвимость GitLab RCE</w:t>
      </w:r>
    </w:p>
    <w:p>
      <w:pPr>
        <w:pStyle w:val="FirstParagraph"/>
      </w:pPr>
      <w:r>
        <w:t xml:space="preserve">Вернулись в ViPNet для обнаружения подозрительной активности в журнале событий. Изучили информацию об обнаруженной уязвимости.(рис. 29).</w:t>
      </w:r>
    </w:p>
    <w:bookmarkStart w:id="124" w:name="fig:029"/>
    <w:p>
      <w:pPr>
        <w:pStyle w:val="CaptionedFigure"/>
      </w:pPr>
      <w:r>
        <w:drawing>
          <wp:inline>
            <wp:extent cx="3733800" cy="3533871"/>
            <wp:effectExtent b="0" l="0" r="0" t="0"/>
            <wp:docPr descr="Рис. 29: Обзор уязвимости" title="" id="122" name="Picture"/>
            <a:graphic>
              <a:graphicData uri="http://schemas.openxmlformats.org/drawingml/2006/picture">
                <pic:pic>
                  <pic:nvPicPr>
                    <pic:cNvPr descr="image/29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338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Обзор уязвимости</w:t>
      </w:r>
    </w:p>
    <w:bookmarkEnd w:id="124"/>
    <w:p>
      <w:pPr>
        <w:pStyle w:val="BodyText"/>
      </w:pPr>
      <w:r>
        <w:t xml:space="preserve">В соответствии с вектором атаки в KeePass нашли GitLab.(рис. 30).</w:t>
      </w:r>
    </w:p>
    <w:bookmarkStart w:id="128" w:name="fig:030"/>
    <w:p>
      <w:pPr>
        <w:pStyle w:val="CaptionedFigure"/>
      </w:pPr>
      <w:r>
        <w:drawing>
          <wp:inline>
            <wp:extent cx="3733800" cy="1789406"/>
            <wp:effectExtent b="0" l="0" r="0" t="0"/>
            <wp:docPr descr="Рис. 30: KeePass" title="" id="126" name="Picture"/>
            <a:graphic>
              <a:graphicData uri="http://schemas.openxmlformats.org/drawingml/2006/picture">
                <pic:pic>
                  <pic:nvPicPr>
                    <pic:cNvPr descr="image/30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89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KeePass</w:t>
      </w:r>
    </w:p>
    <w:bookmarkEnd w:id="128"/>
    <w:p>
      <w:pPr>
        <w:pStyle w:val="BodyText"/>
      </w:pPr>
      <w:r>
        <w:t xml:space="preserve">Подключились к удаленному рабочему столу по адресу в соответствии с вектором атаки. Открыли веб-интерфейс GitLab и авторизовались под учетной записью администратора. (рис. 31).</w:t>
      </w:r>
    </w:p>
    <w:bookmarkStart w:id="132" w:name="fig:031"/>
    <w:p>
      <w:pPr>
        <w:pStyle w:val="CaptionedFigure"/>
      </w:pPr>
      <w:r>
        <w:drawing>
          <wp:inline>
            <wp:extent cx="3733800" cy="2708225"/>
            <wp:effectExtent b="0" l="0" r="0" t="0"/>
            <wp:docPr descr="Рис. 31: GitLab" title="" id="130" name="Picture"/>
            <a:graphic>
              <a:graphicData uri="http://schemas.openxmlformats.org/drawingml/2006/picture">
                <pic:pic>
                  <pic:nvPicPr>
                    <pic:cNvPr descr="image/31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08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GitLab</w:t>
      </w:r>
    </w:p>
    <w:bookmarkEnd w:id="132"/>
    <w:p>
      <w:pPr>
        <w:pStyle w:val="BodyText"/>
      </w:pPr>
      <w:r>
        <w:t xml:space="preserve">Перешли на страницу Admin Area. (рис. 32).</w:t>
      </w:r>
    </w:p>
    <w:bookmarkStart w:id="136" w:name="fig:032"/>
    <w:p>
      <w:pPr>
        <w:pStyle w:val="CaptionedFigure"/>
      </w:pPr>
      <w:r>
        <w:drawing>
          <wp:inline>
            <wp:extent cx="3733800" cy="2252039"/>
            <wp:effectExtent b="0" l="0" r="0" t="0"/>
            <wp:docPr descr="Рис. 32: Admin Area" title="" id="134" name="Picture"/>
            <a:graphic>
              <a:graphicData uri="http://schemas.openxmlformats.org/drawingml/2006/picture">
                <pic:pic>
                  <pic:nvPicPr>
                    <pic:cNvPr descr="image/32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520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Admin Area</w:t>
      </w:r>
    </w:p>
    <w:bookmarkEnd w:id="136"/>
    <w:p>
      <w:pPr>
        <w:pStyle w:val="BodyText"/>
      </w:pPr>
      <w:r>
        <w:t xml:space="preserve">В левой панели инструментов перешли во вкладку Settings – General.(рис. 33).</w:t>
      </w:r>
    </w:p>
    <w:bookmarkStart w:id="140" w:name="fig:033"/>
    <w:p>
      <w:pPr>
        <w:pStyle w:val="CaptionedFigure"/>
      </w:pPr>
      <w:r>
        <w:drawing>
          <wp:inline>
            <wp:extent cx="2824586" cy="3427803"/>
            <wp:effectExtent b="0" l="0" r="0" t="0"/>
            <wp:docPr descr="Рис. 33: Settings -&gt; General" title="" id="138" name="Picture"/>
            <a:graphic>
              <a:graphicData uri="http://schemas.openxmlformats.org/drawingml/2006/picture">
                <pic:pic>
                  <pic:nvPicPr>
                    <pic:cNvPr descr="image/33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586" cy="34278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Settings -&gt; General</w:t>
      </w:r>
    </w:p>
    <w:bookmarkEnd w:id="140"/>
    <w:p>
      <w:pPr>
        <w:pStyle w:val="BodyText"/>
      </w:pPr>
      <w:r>
        <w:t xml:space="preserve">в настройках нашли пункт Sign-up restrictions и нажали кнопку Expand. (рис. 34).</w:t>
      </w:r>
    </w:p>
    <w:bookmarkStart w:id="144" w:name="fig:034"/>
    <w:p>
      <w:pPr>
        <w:pStyle w:val="CaptionedFigure"/>
      </w:pPr>
      <w:r>
        <w:drawing>
          <wp:inline>
            <wp:extent cx="3733800" cy="1615458"/>
            <wp:effectExtent b="0" l="0" r="0" t="0"/>
            <wp:docPr descr="Рис. 34: Sign-up restrictions" title="" id="142" name="Picture"/>
            <a:graphic>
              <a:graphicData uri="http://schemas.openxmlformats.org/drawingml/2006/picture">
                <pic:pic>
                  <pic:nvPicPr>
                    <pic:cNvPr descr="image/34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154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Sign-up restrictions</w:t>
      </w:r>
    </w:p>
    <w:bookmarkEnd w:id="144"/>
    <w:p>
      <w:pPr>
        <w:pStyle w:val="BodyText"/>
      </w:pPr>
      <w:r>
        <w:t xml:space="preserve">Настроили конфигурацию, разрешающую регистрацию новых аккаунтов только с одобрения адмнистратора.(рис. 35).</w:t>
      </w:r>
    </w:p>
    <w:bookmarkStart w:id="148" w:name="fig:035"/>
    <w:p>
      <w:pPr>
        <w:pStyle w:val="CaptionedFigure"/>
      </w:pPr>
      <w:r>
        <w:drawing>
          <wp:inline>
            <wp:extent cx="3733800" cy="1447506"/>
            <wp:effectExtent b="0" l="0" r="0" t="0"/>
            <wp:docPr descr="Рис. 35: Настройка" title="" id="146" name="Picture"/>
            <a:graphic>
              <a:graphicData uri="http://schemas.openxmlformats.org/drawingml/2006/picture">
                <pic:pic>
                  <pic:nvPicPr>
                    <pic:cNvPr descr="image/35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47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Настройка</w:t>
      </w:r>
    </w:p>
    <w:bookmarkEnd w:id="148"/>
    <w:p>
      <w:pPr>
        <w:pStyle w:val="BodyText"/>
      </w:pPr>
      <w:r>
        <w:t xml:space="preserve">Сохранили конфигурацию. (рис. 36).</w:t>
      </w:r>
    </w:p>
    <w:bookmarkStart w:id="152" w:name="fig:036"/>
    <w:p>
      <w:pPr>
        <w:pStyle w:val="CaptionedFigure"/>
      </w:pPr>
      <w:r>
        <w:drawing>
          <wp:inline>
            <wp:extent cx="3733800" cy="520175"/>
            <wp:effectExtent b="0" l="0" r="0" t="0"/>
            <wp:docPr descr="Рис. 36: Сохранение конфигурации" title="" id="150" name="Picture"/>
            <a:graphic>
              <a:graphicData uri="http://schemas.openxmlformats.org/drawingml/2006/picture">
                <pic:pic>
                  <pic:nvPicPr>
                    <pic:cNvPr descr="image/36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20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Сохранение конфигурации</w:t>
      </w:r>
    </w:p>
    <w:bookmarkEnd w:id="152"/>
    <w:p>
      <w:pPr>
        <w:pStyle w:val="BodyText"/>
      </w:pPr>
      <w:r>
        <w:t xml:space="preserve">В панели администратора перешли во вкладку Users(рис. 37).</w:t>
      </w:r>
    </w:p>
    <w:bookmarkStart w:id="156" w:name="fig:037"/>
    <w:p>
      <w:pPr>
        <w:pStyle w:val="CaptionedFigure"/>
      </w:pPr>
      <w:r>
        <w:drawing>
          <wp:inline>
            <wp:extent cx="3733800" cy="2055259"/>
            <wp:effectExtent b="0" l="0" r="0" t="0"/>
            <wp:docPr descr="Рис. 37: Users" title="" id="154" name="Picture"/>
            <a:graphic>
              <a:graphicData uri="http://schemas.openxmlformats.org/drawingml/2006/picture">
                <pic:pic>
                  <pic:nvPicPr>
                    <pic:cNvPr descr="image/37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552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Users</w:t>
      </w:r>
    </w:p>
    <w:bookmarkEnd w:id="156"/>
    <w:p>
      <w:pPr>
        <w:pStyle w:val="BodyText"/>
      </w:pPr>
      <w:r>
        <w:t xml:space="preserve">В строке с пользователем Script Kiddie нажали Delete user and contributions. (рис. 38).</w:t>
      </w:r>
    </w:p>
    <w:bookmarkStart w:id="160" w:name="fig:038"/>
    <w:p>
      <w:pPr>
        <w:pStyle w:val="CaptionedFigure"/>
      </w:pPr>
      <w:r>
        <w:drawing>
          <wp:inline>
            <wp:extent cx="3733800" cy="779844"/>
            <wp:effectExtent b="0" l="0" r="0" t="0"/>
            <wp:docPr descr="Рис. 38: Удаление пользователя" title="" id="158" name="Picture"/>
            <a:graphic>
              <a:graphicData uri="http://schemas.openxmlformats.org/drawingml/2006/picture">
                <pic:pic>
                  <pic:nvPicPr>
                    <pic:cNvPr descr="image/38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79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Удаление пользователя</w:t>
      </w:r>
    </w:p>
    <w:bookmarkEnd w:id="160"/>
    <w:p>
      <w:pPr>
        <w:pStyle w:val="BodyText"/>
      </w:pPr>
      <w:r>
        <w:t xml:space="preserve">Подтвердили удаление. (рис. 39).</w:t>
      </w:r>
    </w:p>
    <w:bookmarkStart w:id="164" w:name="fig:039"/>
    <w:p>
      <w:pPr>
        <w:pStyle w:val="CaptionedFigure"/>
      </w:pPr>
      <w:r>
        <w:drawing>
          <wp:inline>
            <wp:extent cx="3733800" cy="1529394"/>
            <wp:effectExtent b="0" l="0" r="0" t="0"/>
            <wp:docPr descr="Рис. 39: Подтверждение удаления" title="" id="162" name="Picture"/>
            <a:graphic>
              <a:graphicData uri="http://schemas.openxmlformats.org/drawingml/2006/picture">
                <pic:pic>
                  <pic:nvPicPr>
                    <pic:cNvPr descr="image/39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29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Подтверждение удаления</w:t>
      </w:r>
    </w:p>
    <w:bookmarkEnd w:id="164"/>
    <w:p>
      <w:pPr>
        <w:pStyle w:val="BodyText"/>
      </w:pPr>
      <w:r>
        <w:t xml:space="preserve">С помощью утилиты ss и команды kill закрыли meterpreter сессии. (рис. 40).</w:t>
      </w:r>
    </w:p>
    <w:bookmarkStart w:id="168" w:name="fig:040"/>
    <w:p>
      <w:pPr>
        <w:pStyle w:val="CaptionedFigure"/>
      </w:pPr>
      <w:r>
        <w:drawing>
          <wp:inline>
            <wp:extent cx="3733800" cy="2086367"/>
            <wp:effectExtent b="0" l="0" r="0" t="0"/>
            <wp:docPr descr="Рис. 40: Закрытие meterpreter сессий" title="" id="166" name="Picture"/>
            <a:graphic>
              <a:graphicData uri="http://schemas.openxmlformats.org/drawingml/2006/picture">
                <pic:pic>
                  <pic:nvPicPr>
                    <pic:cNvPr descr="image/40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863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Закрытие meterpreter сессий</w:t>
      </w:r>
    </w:p>
    <w:bookmarkEnd w:id="168"/>
    <w:p>
      <w:pPr>
        <w:pStyle w:val="BodyText"/>
      </w:pPr>
      <w:r>
        <w:t xml:space="preserve">Уязвимость с ее последствием успешно устранены (рис. 41).</w:t>
      </w:r>
    </w:p>
    <w:bookmarkStart w:id="172" w:name="fig:041"/>
    <w:p>
      <w:pPr>
        <w:pStyle w:val="CaptionedFigure"/>
      </w:pPr>
      <w:r>
        <w:drawing>
          <wp:inline>
            <wp:extent cx="3724624" cy="1637302"/>
            <wp:effectExtent b="0" l="0" r="0" t="0"/>
            <wp:docPr descr="Рис. 41: Успех" title="" id="170" name="Picture"/>
            <a:graphic>
              <a:graphicData uri="http://schemas.openxmlformats.org/drawingml/2006/picture">
                <pic:pic>
                  <pic:nvPicPr>
                    <pic:cNvPr descr="image/41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624" cy="1637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Успех</w:t>
      </w:r>
    </w:p>
    <w:bookmarkEnd w:id="172"/>
    <w:bookmarkEnd w:id="173"/>
    <w:bookmarkStart w:id="222" w:name="уязвимость-wso2-api-manager-rce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Уязвимость WSO2 API-Manager RCE</w:t>
      </w:r>
    </w:p>
    <w:p>
      <w:pPr>
        <w:pStyle w:val="FirstParagraph"/>
      </w:pPr>
      <w:r>
        <w:t xml:space="preserve">Вернулись в ViPNet для обнаружения подозрительной активности в журнале событий. (рис. 42).</w:t>
      </w:r>
    </w:p>
    <w:bookmarkStart w:id="177" w:name="fig:042"/>
    <w:p>
      <w:pPr>
        <w:pStyle w:val="CaptionedFigure"/>
      </w:pPr>
      <w:r>
        <w:drawing>
          <wp:inline>
            <wp:extent cx="3733800" cy="3047175"/>
            <wp:effectExtent b="0" l="0" r="0" t="0"/>
            <wp:docPr descr="Рис. 42: Журнал событий" title="" id="175" name="Picture"/>
            <a:graphic>
              <a:graphicData uri="http://schemas.openxmlformats.org/drawingml/2006/picture">
                <pic:pic>
                  <pic:nvPicPr>
                    <pic:cNvPr descr="image/42.pn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47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Журнал событий</w:t>
      </w:r>
    </w:p>
    <w:bookmarkEnd w:id="177"/>
    <w:p>
      <w:pPr>
        <w:pStyle w:val="BodyText"/>
      </w:pPr>
      <w:r>
        <w:t xml:space="preserve">Изучили информацию об обнаруженной уязвимости.(рис. 43).</w:t>
      </w:r>
    </w:p>
    <w:bookmarkStart w:id="181" w:name="fig:043"/>
    <w:p>
      <w:pPr>
        <w:pStyle w:val="CaptionedFigure"/>
      </w:pPr>
      <w:r>
        <w:drawing>
          <wp:inline>
            <wp:extent cx="3733800" cy="3465043"/>
            <wp:effectExtent b="0" l="0" r="0" t="0"/>
            <wp:docPr descr="Рис. 43: Обзор уязвимости" title="" id="179" name="Picture"/>
            <a:graphic>
              <a:graphicData uri="http://schemas.openxmlformats.org/drawingml/2006/picture">
                <pic:pic>
                  <pic:nvPicPr>
                    <pic:cNvPr descr="image/43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650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Обзор уязвимости</w:t>
      </w:r>
    </w:p>
    <w:bookmarkEnd w:id="181"/>
    <w:p>
      <w:pPr>
        <w:pStyle w:val="BodyText"/>
      </w:pPr>
      <w:r>
        <w:t xml:space="preserve">В соответствии с вектором атаки в KeePass нашли API-Manager.(рис. 44).</w:t>
      </w:r>
    </w:p>
    <w:bookmarkStart w:id="185" w:name="fig:044"/>
    <w:p>
      <w:pPr>
        <w:pStyle w:val="CaptionedFigure"/>
      </w:pPr>
      <w:r>
        <w:drawing>
          <wp:inline>
            <wp:extent cx="3733800" cy="1276038"/>
            <wp:effectExtent b="0" l="0" r="0" t="0"/>
            <wp:docPr descr="Рис. 44: KeePass" title="" id="183" name="Picture"/>
            <a:graphic>
              <a:graphicData uri="http://schemas.openxmlformats.org/drawingml/2006/picture">
                <pic:pic>
                  <pic:nvPicPr>
                    <pic:cNvPr descr="image/44.png" id="184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760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KeePass</w:t>
      </w:r>
    </w:p>
    <w:bookmarkEnd w:id="185"/>
    <w:p>
      <w:pPr>
        <w:pStyle w:val="BodyText"/>
      </w:pPr>
      <w:r>
        <w:t xml:space="preserve">Открыли файл конфигурации WSO2 API-Manager и добавили в конец запись resource.access_control.(рис. 45 - 46).</w:t>
      </w:r>
    </w:p>
    <w:bookmarkStart w:id="189" w:name="fig:045"/>
    <w:p>
      <w:pPr>
        <w:pStyle w:val="CaptionedFigure"/>
      </w:pPr>
      <w:r>
        <w:drawing>
          <wp:inline>
            <wp:extent cx="3733800" cy="372268"/>
            <wp:effectExtent b="0" l="0" r="0" t="0"/>
            <wp:docPr descr="Рис. 45: Файл конфигурации" title="" id="187" name="Picture"/>
            <a:graphic>
              <a:graphicData uri="http://schemas.openxmlformats.org/drawingml/2006/picture">
                <pic:pic>
                  <pic:nvPicPr>
                    <pic:cNvPr descr="image/45.pn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2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Файл конфигурации</w:t>
      </w:r>
    </w:p>
    <w:bookmarkEnd w:id="189"/>
    <w:bookmarkStart w:id="193" w:name="fig:046"/>
    <w:p>
      <w:pPr>
        <w:pStyle w:val="CaptionedFigure"/>
      </w:pPr>
      <w:r>
        <w:drawing>
          <wp:inline>
            <wp:extent cx="3733800" cy="1983929"/>
            <wp:effectExtent b="0" l="0" r="0" t="0"/>
            <wp:docPr descr="Рис. 46: Редактирование" title="" id="191" name="Picture"/>
            <a:graphic>
              <a:graphicData uri="http://schemas.openxmlformats.org/drawingml/2006/picture">
                <pic:pic>
                  <pic:nvPicPr>
                    <pic:cNvPr descr="image/46.pn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83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Редактирование</w:t>
      </w:r>
    </w:p>
    <w:bookmarkEnd w:id="193"/>
    <w:p>
      <w:pPr>
        <w:pStyle w:val="BodyText"/>
      </w:pPr>
      <w:r>
        <w:t xml:space="preserve">Удалили загруженный exploit.jsp файл по пути /opt/wso2am-4.0.0/repository/deployment/server/webapps/authentic</w:t>
      </w:r>
      <w:r>
        <w:t xml:space="preserve"> </w:t>
      </w:r>
      <w:r>
        <w:t xml:space="preserve">ationendpoint. (рис. 47).</w:t>
      </w:r>
    </w:p>
    <w:bookmarkStart w:id="197" w:name="fig:047"/>
    <w:p>
      <w:pPr>
        <w:pStyle w:val="CaptionedFigure"/>
      </w:pPr>
      <w:r>
        <w:drawing>
          <wp:inline>
            <wp:extent cx="3733800" cy="460252"/>
            <wp:effectExtent b="0" l="0" r="0" t="0"/>
            <wp:docPr descr="Рис. 47: Удаление файла" title="" id="195" name="Picture"/>
            <a:graphic>
              <a:graphicData uri="http://schemas.openxmlformats.org/drawingml/2006/picture">
                <pic:pic>
                  <pic:nvPicPr>
                    <pic:cNvPr descr="image/47.pn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02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Удаление файла</w:t>
      </w:r>
    </w:p>
    <w:bookmarkEnd w:id="197"/>
    <w:p>
      <w:pPr>
        <w:pStyle w:val="BodyText"/>
      </w:pPr>
      <w:r>
        <w:t xml:space="preserve">Удалили сгенерированный файл /tmpp/payload.elf. (рис. 48).</w:t>
      </w:r>
    </w:p>
    <w:bookmarkStart w:id="201" w:name="fig:048"/>
    <w:p>
      <w:pPr>
        <w:pStyle w:val="CaptionedFigure"/>
      </w:pPr>
      <w:r>
        <w:drawing>
          <wp:inline>
            <wp:extent cx="3733800" cy="282616"/>
            <wp:effectExtent b="0" l="0" r="0" t="0"/>
            <wp:docPr descr="Рис. 48: Удаление файла" title="" id="199" name="Picture"/>
            <a:graphic>
              <a:graphicData uri="http://schemas.openxmlformats.org/drawingml/2006/picture">
                <pic:pic>
                  <pic:nvPicPr>
                    <pic:cNvPr descr="image/48.pn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2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Удаление файла</w:t>
      </w:r>
    </w:p>
    <w:bookmarkEnd w:id="201"/>
    <w:p>
      <w:pPr>
        <w:pStyle w:val="BodyText"/>
      </w:pPr>
      <w:r>
        <w:t xml:space="preserve">С помощью утилиты ss и команды kill закрыли meterpreter сессии. (рис. 49).</w:t>
      </w:r>
    </w:p>
    <w:bookmarkStart w:id="205" w:name="fig:049"/>
    <w:p>
      <w:pPr>
        <w:pStyle w:val="CaptionedFigure"/>
      </w:pPr>
      <w:r>
        <w:drawing>
          <wp:inline>
            <wp:extent cx="3733800" cy="794066"/>
            <wp:effectExtent b="0" l="0" r="0" t="0"/>
            <wp:docPr descr="Рис. 49: Закрытие meterpreter сессий" title="" id="203" name="Picture"/>
            <a:graphic>
              <a:graphicData uri="http://schemas.openxmlformats.org/drawingml/2006/picture">
                <pic:pic>
                  <pic:nvPicPr>
                    <pic:cNvPr descr="image/49.pn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94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Закрытие meterpreter сессий</w:t>
      </w:r>
    </w:p>
    <w:bookmarkEnd w:id="205"/>
    <w:p>
      <w:pPr>
        <w:pStyle w:val="BodyText"/>
      </w:pPr>
      <w:r>
        <w:t xml:space="preserve">Зашли в веб-интерфейс WSO2 API-Manager по ссылке https://10.10.2.27:9443/carbon и авторизовались под учетной записью администратора. (рис. 50).</w:t>
      </w:r>
    </w:p>
    <w:bookmarkStart w:id="209" w:name="fig:050"/>
    <w:p>
      <w:pPr>
        <w:pStyle w:val="CaptionedFigure"/>
      </w:pPr>
      <w:r>
        <w:drawing>
          <wp:inline>
            <wp:extent cx="3733800" cy="2514489"/>
            <wp:effectExtent b="0" l="0" r="0" t="0"/>
            <wp:docPr descr="Рис. 50: Вход в веб-интерфейс" title="" id="207" name="Picture"/>
            <a:graphic>
              <a:graphicData uri="http://schemas.openxmlformats.org/drawingml/2006/picture">
                <pic:pic>
                  <pic:nvPicPr>
                    <pic:cNvPr descr="image/50.png" id="208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4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Вход в веб-интерфейс</w:t>
      </w:r>
    </w:p>
    <w:bookmarkEnd w:id="209"/>
    <w:p>
      <w:pPr>
        <w:pStyle w:val="BodyText"/>
      </w:pPr>
      <w:r>
        <w:t xml:space="preserve">Просмотрели список пользователей. (рис. 51).</w:t>
      </w:r>
    </w:p>
    <w:bookmarkStart w:id="213" w:name="fig:051"/>
    <w:p>
      <w:pPr>
        <w:pStyle w:val="CaptionedFigure"/>
      </w:pPr>
      <w:r>
        <w:drawing>
          <wp:inline>
            <wp:extent cx="3733800" cy="2377576"/>
            <wp:effectExtent b="0" l="0" r="0" t="0"/>
            <wp:docPr descr="Рис. 51: Пользователи" title="" id="211" name="Picture"/>
            <a:graphic>
              <a:graphicData uri="http://schemas.openxmlformats.org/drawingml/2006/picture">
                <pic:pic>
                  <pic:nvPicPr>
                    <pic:cNvPr descr="image/51.png" id="212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77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51: Пользователи</w:t>
      </w:r>
    </w:p>
    <w:bookmarkEnd w:id="213"/>
    <w:p>
      <w:pPr>
        <w:pStyle w:val="BodyText"/>
      </w:pPr>
      <w:r>
        <w:t xml:space="preserve">Удалили пользователя hacker.(рис. 52).</w:t>
      </w:r>
    </w:p>
    <w:bookmarkStart w:id="217" w:name="fig:052"/>
    <w:p>
      <w:pPr>
        <w:pStyle w:val="CaptionedFigure"/>
      </w:pPr>
      <w:r>
        <w:drawing>
          <wp:inline>
            <wp:extent cx="3733800" cy="1634574"/>
            <wp:effectExtent b="0" l="0" r="0" t="0"/>
            <wp:docPr descr="Рис. 52: Удаление пользователя" title="" id="215" name="Picture"/>
            <a:graphic>
              <a:graphicData uri="http://schemas.openxmlformats.org/drawingml/2006/picture">
                <pic:pic>
                  <pic:nvPicPr>
                    <pic:cNvPr descr="image/52.png" id="216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345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52: Удаление пользователя</w:t>
      </w:r>
    </w:p>
    <w:bookmarkEnd w:id="217"/>
    <w:p>
      <w:pPr>
        <w:pStyle w:val="BodyText"/>
      </w:pPr>
      <w:r>
        <w:t xml:space="preserve">Уязвимость с ее последствием успешно устранены. (рис. 53).</w:t>
      </w:r>
    </w:p>
    <w:bookmarkStart w:id="221" w:name="fig:053"/>
    <w:p>
      <w:pPr>
        <w:pStyle w:val="CaptionedFigure"/>
      </w:pPr>
      <w:r>
        <w:drawing>
          <wp:inline>
            <wp:extent cx="3676749" cy="1599003"/>
            <wp:effectExtent b="0" l="0" r="0" t="0"/>
            <wp:docPr descr="Рис. 53: Успех" title="" id="219" name="Picture"/>
            <a:graphic>
              <a:graphicData uri="http://schemas.openxmlformats.org/drawingml/2006/picture">
                <pic:pic>
                  <pic:nvPicPr>
                    <pic:cNvPr descr="image/53.pn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749" cy="15990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53: Успех</w:t>
      </w:r>
    </w:p>
    <w:bookmarkEnd w:id="221"/>
    <w:bookmarkEnd w:id="222"/>
    <w:bookmarkEnd w:id="223"/>
    <w:bookmarkStart w:id="224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лабораторной работы мы получили навыки обнаружения и устранение уязвимостей Bitrix vote RCE, GitLab RCE, WSO2 API-Manager RCE и их последствий.</w:t>
      </w:r>
    </w:p>
    <w:bookmarkEnd w:id="224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10" Target="media/rId10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15" Target="media/rId15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99" Target="media/rId99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21" Target="media/rId121.png" /><Relationship Type="http://schemas.openxmlformats.org/officeDocument/2006/relationships/image" Id="rId19" Target="media/rId19.png" /><Relationship Type="http://schemas.openxmlformats.org/officeDocument/2006/relationships/image" Id="rId125" Target="media/rId125.png" /><Relationship Type="http://schemas.openxmlformats.org/officeDocument/2006/relationships/image" Id="rId129" Target="media/rId129.png" /><Relationship Type="http://schemas.openxmlformats.org/officeDocument/2006/relationships/image" Id="rId133" Target="media/rId133.png" /><Relationship Type="http://schemas.openxmlformats.org/officeDocument/2006/relationships/image" Id="rId137" Target="media/rId137.png" /><Relationship Type="http://schemas.openxmlformats.org/officeDocument/2006/relationships/image" Id="rId141" Target="media/rId141.png" /><Relationship Type="http://schemas.openxmlformats.org/officeDocument/2006/relationships/image" Id="rId145" Target="media/rId145.png" /><Relationship Type="http://schemas.openxmlformats.org/officeDocument/2006/relationships/image" Id="rId149" Target="media/rId149.png" /><Relationship Type="http://schemas.openxmlformats.org/officeDocument/2006/relationships/image" Id="rId153" Target="media/rId153.png" /><Relationship Type="http://schemas.openxmlformats.org/officeDocument/2006/relationships/image" Id="rId157" Target="media/rId157.png" /><Relationship Type="http://schemas.openxmlformats.org/officeDocument/2006/relationships/image" Id="rId161" Target="media/rId161.png" /><Relationship Type="http://schemas.openxmlformats.org/officeDocument/2006/relationships/image" Id="rId23" Target="media/rId23.png" /><Relationship Type="http://schemas.openxmlformats.org/officeDocument/2006/relationships/image" Id="rId165" Target="media/rId165.png" /><Relationship Type="http://schemas.openxmlformats.org/officeDocument/2006/relationships/image" Id="rId169" Target="media/rId169.png" /><Relationship Type="http://schemas.openxmlformats.org/officeDocument/2006/relationships/image" Id="rId174" Target="media/rId174.png" /><Relationship Type="http://schemas.openxmlformats.org/officeDocument/2006/relationships/image" Id="rId178" Target="media/rId178.png" /><Relationship Type="http://schemas.openxmlformats.org/officeDocument/2006/relationships/image" Id="rId182" Target="media/rId182.png" /><Relationship Type="http://schemas.openxmlformats.org/officeDocument/2006/relationships/image" Id="rId186" Target="media/rId186.png" /><Relationship Type="http://schemas.openxmlformats.org/officeDocument/2006/relationships/image" Id="rId190" Target="media/rId190.png" /><Relationship Type="http://schemas.openxmlformats.org/officeDocument/2006/relationships/image" Id="rId194" Target="media/rId194.png" /><Relationship Type="http://schemas.openxmlformats.org/officeDocument/2006/relationships/image" Id="rId198" Target="media/rId198.png" /><Relationship Type="http://schemas.openxmlformats.org/officeDocument/2006/relationships/image" Id="rId202" Target="media/rId202.png" /><Relationship Type="http://schemas.openxmlformats.org/officeDocument/2006/relationships/image" Id="rId27" Target="media/rId27.png" /><Relationship Type="http://schemas.openxmlformats.org/officeDocument/2006/relationships/image" Id="rId206" Target="media/rId206.png" /><Relationship Type="http://schemas.openxmlformats.org/officeDocument/2006/relationships/image" Id="rId210" Target="media/rId210.png" /><Relationship Type="http://schemas.openxmlformats.org/officeDocument/2006/relationships/image" Id="rId214" Target="media/rId214.png" /><Relationship Type="http://schemas.openxmlformats.org/officeDocument/2006/relationships/image" Id="rId218" Target="media/rId218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2-D</dc:title>
  <dc:creator>Доберштейн А., Оразгелдиев Я., Лобанова П., Лушин А., Барабанова К.</dc:creator>
  <dc:language>ru-RU</dc:language>
  <cp:keywords/>
  <dcterms:created xsi:type="dcterms:W3CDTF">2025-10-15T18:31:25Z</dcterms:created>
  <dcterms:modified xsi:type="dcterms:W3CDTF">2025-10-15T18:31:25Z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documentclass">
    <vt:lpwstr>scrreprt</vt:lpwstr>
  </property>
  <property fmtid="{D5CDD505-2E9C-101B-9397-08002B2CF9AE}" pid="20" name="eqLabels">
    <vt:lpwstr>arabic</vt:lpwstr>
  </property>
  <property fmtid="{D5CDD505-2E9C-101B-9397-08002B2CF9AE}" pid="21" name="eqnBlockInlineMath">
    <vt:lpwstr>False</vt:lpwstr>
  </property>
  <property fmtid="{D5CDD505-2E9C-101B-9397-08002B2CF9AE}" pid="22" name="eqnBlockTemplate">
    <vt:lpwstr>ti</vt:lpwstr>
  </property>
  <property fmtid="{D5CDD505-2E9C-101B-9397-08002B2CF9AE}" pid="23" name="eqnDisplayTemplate">
    <vt:lpwstr>e</vt:lpwstr>
  </property>
  <property fmtid="{D5CDD505-2E9C-101B-9397-08002B2CF9AE}" pid="24" name="eqnIndexTemplate">
    <vt:lpwstr>(i)</vt:lpwstr>
  </property>
  <property fmtid="{D5CDD505-2E9C-101B-9397-08002B2CF9AE}" pid="25" name="eqnInlineTableTemplate">
    <vt:lpwstr>e</vt:lpwstr>
  </property>
  <property fmtid="{D5CDD505-2E9C-101B-9397-08002B2CF9AE}" pid="26" name="eqnInlineTemplate">
    <vt:lpwstr>eequationNumberTeX{i}</vt:lpwstr>
  </property>
  <property fmtid="{D5CDD505-2E9C-101B-9397-08002B2CF9AE}" pid="27" name="eqnPrefix">
    <vt:lpwstr/>
  </property>
  <property fmtid="{D5CDD505-2E9C-101B-9397-08002B2CF9AE}" pid="28" name="eqnPrefixTemplate">
    <vt:lpwstr>p i</vt:lpwstr>
  </property>
  <property fmtid="{D5CDD505-2E9C-101B-9397-08002B2CF9AE}" pid="29" name="equationNumberTeX">
    <vt:lpwstr>\qquad</vt:lpwstr>
  </property>
  <property fmtid="{D5CDD505-2E9C-101B-9397-08002B2CF9AE}" pid="30" name="figLabels">
    <vt:lpwstr>arabic</vt:lpwstr>
  </property>
  <property fmtid="{D5CDD505-2E9C-101B-9397-08002B2CF9AE}" pid="31" name="figPrefix">
    <vt:lpwstr/>
  </property>
  <property fmtid="{D5CDD505-2E9C-101B-9397-08002B2CF9AE}" pid="32" name="figPrefixTemplate">
    <vt:lpwstr>p i</vt:lpwstr>
  </property>
  <property fmtid="{D5CDD505-2E9C-101B-9397-08002B2CF9AE}" pid="33" name="figureTemplate">
    <vt:lpwstr>figureTitle ititleDelim t</vt:lpwstr>
  </property>
  <property fmtid="{D5CDD505-2E9C-101B-9397-08002B2CF9AE}" pid="34" name="figureTitle">
    <vt:lpwstr>Рис.</vt:lpwstr>
  </property>
  <property fmtid="{D5CDD505-2E9C-101B-9397-08002B2CF9AE}" pid="35" name="fontsize">
    <vt:lpwstr>12pt</vt:lpwstr>
  </property>
  <property fmtid="{D5CDD505-2E9C-101B-9397-08002B2CF9AE}" pid="36" name="header-includes">
    <vt:lpwstr/>
  </property>
  <property fmtid="{D5CDD505-2E9C-101B-9397-08002B2CF9AE}" pid="37" name="indent">
    <vt:lpwstr>True</vt:lpwstr>
  </property>
  <property fmtid="{D5CDD505-2E9C-101B-9397-08002B2CF9AE}" pid="38" name="lastDelim">
    <vt:lpwstr>, </vt:lpwstr>
  </property>
  <property fmtid="{D5CDD505-2E9C-101B-9397-08002B2CF9AE}" pid="39" name="linestretch">
    <vt:lpwstr>1.5</vt:lpwstr>
  </property>
  <property fmtid="{D5CDD505-2E9C-101B-9397-08002B2CF9AE}" pid="40" name="linkReferences">
    <vt:lpwstr>False</vt:lpwstr>
  </property>
  <property fmtid="{D5CDD505-2E9C-101B-9397-08002B2CF9AE}" pid="41" name="listItemTitleDelim">
    <vt:lpwstr>.</vt:lpwstr>
  </property>
  <property fmtid="{D5CDD505-2E9C-101B-9397-08002B2CF9AE}" pid="42" name="listOfMetadata">
    <vt:lpwstr>False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False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FreeSerif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options">
    <vt:lpwstr/>
  </property>
  <property fmtid="{D5CDD505-2E9C-101B-9397-08002B2CF9AE}" pid="63" name="monofont">
    <vt:lpwstr>FreeSerif</vt:lpwstr>
  </property>
  <property fmtid="{D5CDD505-2E9C-101B-9397-08002B2CF9AE}" pid="64" name="monofontoptions">
    <vt:lpwstr>Scale=MatchLowercase,Scale=0.94,FakeStretch=0.9</vt:lpwstr>
  </property>
  <property fmtid="{D5CDD505-2E9C-101B-9397-08002B2CF9AE}" pid="65" name="nameInLink">
    <vt:lpwstr>False</vt:lpwstr>
  </property>
  <property fmtid="{D5CDD505-2E9C-101B-9397-08002B2CF9AE}" pid="66" name="numberSections">
    <vt:lpwstr>False</vt:lpwstr>
  </property>
  <property fmtid="{D5CDD505-2E9C-101B-9397-08002B2CF9AE}" pid="67" name="pairDelim">
    <vt:lpwstr>, </vt:lpwstr>
  </property>
  <property fmtid="{D5CDD505-2E9C-101B-9397-08002B2CF9AE}" pid="68" name="papersize">
    <vt:lpwstr>a4</vt:lpwstr>
  </property>
  <property fmtid="{D5CDD505-2E9C-101B-9397-08002B2CF9AE}" pid="69" name="polyglossia-lang">
    <vt:lpwstr/>
  </property>
  <property fmtid="{D5CDD505-2E9C-101B-9397-08002B2CF9AE}" pid="70" name="polyglossia-otherlangs">
    <vt:lpwstr/>
  </property>
  <property fmtid="{D5CDD505-2E9C-101B-9397-08002B2CF9AE}" pid="71" name="rangeDelim">
    <vt:lpwstr>-</vt:lpwstr>
  </property>
  <property fmtid="{D5CDD505-2E9C-101B-9397-08002B2CF9AE}" pid="72" name="refDelim">
    <vt:lpwstr>, </vt:lpwstr>
  </property>
  <property fmtid="{D5CDD505-2E9C-101B-9397-08002B2CF9AE}" pid="73" name="refIndexTemplate">
    <vt:lpwstr>isuf</vt:lpwstr>
  </property>
  <property fmtid="{D5CDD505-2E9C-101B-9397-08002B2CF9AE}" pid="74" name="romanfont">
    <vt:lpwstr>FreeSerif</vt:lpwstr>
  </property>
  <property fmtid="{D5CDD505-2E9C-101B-9397-08002B2CF9AE}" pid="75" name="romanfontoptions">
    <vt:lpwstr>Ligatures=Common,Ligatures=TeX,Scale=0.94</vt:lpwstr>
  </property>
  <property fmtid="{D5CDD505-2E9C-101B-9397-08002B2CF9AE}" pid="76" name="sansfont">
    <vt:lpwstr>FreeSerif</vt:lpwstr>
  </property>
  <property fmtid="{D5CDD505-2E9C-101B-9397-08002B2CF9AE}" pid="77" name="sansfontoptions">
    <vt:lpwstr>Ligatures=Common,Ligatures=TeX,Scale=MatchLowercase,Scale=0.94</vt:lpwstr>
  </property>
  <property fmtid="{D5CDD505-2E9C-101B-9397-08002B2CF9AE}" pid="78" name="secHeaderDelim">
    <vt:lpwstr> </vt:lpwstr>
  </property>
  <property fmtid="{D5CDD505-2E9C-101B-9397-08002B2CF9AE}" pid="79" name="secHeaderTemplate">
    <vt:lpwstr>isecHeaderDelim[n]t</vt:lpwstr>
  </property>
  <property fmtid="{D5CDD505-2E9C-101B-9397-08002B2CF9AE}" pid="80" name="secLabels">
    <vt:lpwstr>arabic</vt:lpwstr>
  </property>
  <property fmtid="{D5CDD505-2E9C-101B-9397-08002B2CF9AE}" pid="81" name="secPrefix">
    <vt:lpwstr/>
  </property>
  <property fmtid="{D5CDD505-2E9C-101B-9397-08002B2CF9AE}" pid="82" name="secPrefixTemplate">
    <vt:lpwstr>p i</vt:lpwstr>
  </property>
  <property fmtid="{D5CDD505-2E9C-101B-9397-08002B2CF9AE}" pid="83" name="sectionsDepth">
    <vt:lpwstr>0</vt:lpwstr>
  </property>
  <property fmtid="{D5CDD505-2E9C-101B-9397-08002B2CF9AE}" pid="84" name="subfigGrid">
    <vt:lpwstr>False</vt:lpwstr>
  </property>
  <property fmtid="{D5CDD505-2E9C-101B-9397-08002B2CF9AE}" pid="85" name="subfigLabels">
    <vt:lpwstr>alpha a</vt:lpwstr>
  </property>
  <property fmtid="{D5CDD505-2E9C-101B-9397-08002B2CF9AE}" pid="86" name="subfigureChildTemplate">
    <vt:lpwstr>i</vt:lpwstr>
  </property>
  <property fmtid="{D5CDD505-2E9C-101B-9397-08002B2CF9AE}" pid="87" name="subfigureRefIndexTemplate">
    <vt:lpwstr>isuf (s)</vt:lpwstr>
  </property>
  <property fmtid="{D5CDD505-2E9C-101B-9397-08002B2CF9AE}" pid="88" name="subfigureTemplate">
    <vt:lpwstr>figureTitle ititleDelim t. ccs</vt:lpwstr>
  </property>
  <property fmtid="{D5CDD505-2E9C-101B-9397-08002B2CF9AE}" pid="89" name="subtitle">
    <vt:lpwstr>Защита интеграционной платформы</vt:lpwstr>
  </property>
  <property fmtid="{D5CDD505-2E9C-101B-9397-08002B2CF9AE}" pid="90" name="tableEqns">
    <vt:lpwstr>False</vt:lpwstr>
  </property>
  <property fmtid="{D5CDD505-2E9C-101B-9397-08002B2CF9AE}" pid="91" name="tableTemplate">
    <vt:lpwstr>tableTitle ititleDelim t</vt:lpwstr>
  </property>
  <property fmtid="{D5CDD505-2E9C-101B-9397-08002B2CF9AE}" pid="92" name="tableTitle">
    <vt:lpwstr>Таблица</vt:lpwstr>
  </property>
  <property fmtid="{D5CDD505-2E9C-101B-9397-08002B2CF9AE}" pid="93" name="tblLabels">
    <vt:lpwstr>arabic</vt:lpwstr>
  </property>
  <property fmtid="{D5CDD505-2E9C-101B-9397-08002B2CF9AE}" pid="94" name="tblPrefix">
    <vt:lpwstr/>
  </property>
  <property fmtid="{D5CDD505-2E9C-101B-9397-08002B2CF9AE}" pid="95" name="tblPrefixTemplate">
    <vt:lpwstr>p i</vt:lpwstr>
  </property>
  <property fmtid="{D5CDD505-2E9C-101B-9397-08002B2CF9AE}" pid="96" name="titleDelim">
    <vt:lpwstr>:</vt:lpwstr>
  </property>
  <property fmtid="{D5CDD505-2E9C-101B-9397-08002B2CF9AE}" pid="97" name="toc">
    <vt:lpwstr>True</vt:lpwstr>
  </property>
  <property fmtid="{D5CDD505-2E9C-101B-9397-08002B2CF9AE}" pid="98" name="toc-depth">
    <vt:lpwstr>2</vt:lpwstr>
  </property>
  <property fmtid="{D5CDD505-2E9C-101B-9397-08002B2CF9AE}" pid="99" name="toc-title">
    <vt:lpwstr>Содержание</vt:lpwstr>
  </property>
</Properties>
</file>